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horzAnchor="margin" w:tblpY="-3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701"/>
        <w:gridCol w:w="6155"/>
      </w:tblGrid>
      <w:tr w:rsidR="0077062F" w14:paraId="7B846112" w14:textId="77777777" w:rsidTr="0077062F">
        <w:trPr>
          <w:trHeight w:val="719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99CCFF"/>
            </w:tcBorders>
            <w:shd w:val="clear" w:color="auto" w:fill="99CCFF"/>
            <w:vAlign w:val="center"/>
          </w:tcPr>
          <w:p w14:paraId="1049DE97" w14:textId="77777777" w:rsidR="0077062F" w:rsidRDefault="0077062F" w:rsidP="001944A5">
            <w:pPr>
              <w:rPr>
                <w:rFonts w:ascii="Times New Roman" w:hAnsi="Times New Roman"/>
                <w:b/>
              </w:rPr>
            </w:pPr>
          </w:p>
          <w:p w14:paraId="7CECFA41" w14:textId="77777777" w:rsidR="0077062F" w:rsidRDefault="0077062F" w:rsidP="001944A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noProof/>
                <w:lang w:eastAsia="hr-HR"/>
              </w:rPr>
              <w:drawing>
                <wp:inline distT="0" distB="0" distL="0" distR="0" wp14:anchorId="30748108" wp14:editId="0086D239">
                  <wp:extent cx="628650" cy="904875"/>
                  <wp:effectExtent l="0" t="0" r="0" b="952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4980AF" w14:textId="77777777" w:rsidR="0077062F" w:rsidRDefault="0077062F" w:rsidP="001944A5">
            <w:pPr>
              <w:rPr>
                <w:rFonts w:ascii="Times New Roman" w:hAnsi="Times New Roman"/>
              </w:rPr>
            </w:pPr>
          </w:p>
        </w:tc>
        <w:tc>
          <w:tcPr>
            <w:tcW w:w="8103" w:type="dxa"/>
            <w:gridSpan w:val="2"/>
            <w:tcBorders>
              <w:top w:val="single" w:sz="4" w:space="0" w:color="auto"/>
              <w:left w:val="single" w:sz="4" w:space="0" w:color="99CCFF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60DA70CB" w14:textId="77777777" w:rsidR="0077062F" w:rsidRDefault="0077062F" w:rsidP="001944A5">
            <w:pPr>
              <w:jc w:val="center"/>
              <w:rPr>
                <w:rFonts w:ascii="Times New Roman" w:hAnsi="Times New Roman"/>
                <w:b/>
              </w:rPr>
            </w:pPr>
          </w:p>
          <w:p w14:paraId="372616EE" w14:textId="77777777" w:rsidR="0077062F" w:rsidRDefault="0077062F" w:rsidP="001944A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SAVJETOVANJE S JAVNOŠĆU</w:t>
            </w:r>
          </w:p>
          <w:p w14:paraId="4B4A739D" w14:textId="77777777" w:rsidR="0077062F" w:rsidRDefault="0077062F" w:rsidP="001944A5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O</w:t>
            </w:r>
          </w:p>
          <w:p w14:paraId="77B91992" w14:textId="2C806990" w:rsidR="001301FC" w:rsidRPr="008E238D" w:rsidRDefault="0077062F" w:rsidP="00130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r w:rsidRPr="008E238D">
              <w:rPr>
                <w:rFonts w:ascii="Times New Roman" w:eastAsia="Times New Roman" w:hAnsi="Times New Roman"/>
                <w:b/>
              </w:rPr>
              <w:t xml:space="preserve">NACRTU </w:t>
            </w:r>
            <w:r w:rsidR="00464025" w:rsidRPr="008E238D">
              <w:rPr>
                <w:rFonts w:ascii="Times New Roman" w:eastAsia="Times New Roman" w:hAnsi="Times New Roman"/>
                <w:b/>
              </w:rPr>
              <w:t>ODLUKE</w:t>
            </w:r>
            <w:r w:rsidR="00464025" w:rsidRPr="008E238D">
              <w:rPr>
                <w:rFonts w:ascii="Times New Roman" w:eastAsia="Times New Roman" w:hAnsi="Times New Roman"/>
                <w:b/>
                <w:lang w:val="en-US"/>
              </w:rPr>
              <w:t xml:space="preserve"> </w:t>
            </w:r>
            <w:r w:rsidR="008E238D" w:rsidRPr="008E238D">
              <w:rPr>
                <w:rFonts w:ascii="Times New Roman" w:hAnsi="Times New Roman"/>
                <w:b/>
                <w:bCs/>
                <w:caps/>
                <w:color w:val="000000"/>
                <w:lang w:eastAsia="hr-HR"/>
              </w:rPr>
              <w:t xml:space="preserve">o </w:t>
            </w:r>
            <w:r w:rsidR="008E238D" w:rsidRPr="008E238D">
              <w:rPr>
                <w:rFonts w:ascii="Times New Roman" w:hAnsi="Times New Roman"/>
                <w:b/>
                <w:bCs/>
                <w:caps/>
                <w:lang w:eastAsia="hr-HR"/>
              </w:rPr>
              <w:t>raspoređivanju sredstava</w:t>
            </w:r>
            <w:r w:rsidR="008E238D" w:rsidRPr="008E238D">
              <w:rPr>
                <w:rFonts w:ascii="Times New Roman" w:eastAsia="Times New Roman" w:hAnsi="Times New Roman"/>
                <w:b/>
                <w:lang w:val="en-US"/>
              </w:rPr>
              <w:t xml:space="preserve"> </w:t>
            </w:r>
            <w:r w:rsidR="00727EF9" w:rsidRPr="008E238D">
              <w:rPr>
                <w:rFonts w:ascii="Times New Roman" w:eastAsia="Times New Roman" w:hAnsi="Times New Roman"/>
                <w:b/>
                <w:lang w:val="en-US"/>
              </w:rPr>
              <w:t xml:space="preserve">ZA </w:t>
            </w:r>
            <w:r w:rsidR="008E238D" w:rsidRPr="008E238D">
              <w:rPr>
                <w:rFonts w:ascii="Times New Roman" w:hAnsi="Times New Roman"/>
                <w:b/>
                <w:bCs/>
                <w:caps/>
                <w:lang w:eastAsia="hr-HR"/>
              </w:rPr>
              <w:t xml:space="preserve">financiranje političkih stranAka </w:t>
            </w:r>
            <w:r w:rsidR="008E238D" w:rsidRPr="008E238D">
              <w:rPr>
                <w:rFonts w:ascii="Times New Roman" w:hAnsi="Times New Roman"/>
                <w:b/>
                <w:bCs/>
                <w:caps/>
                <w:color w:val="000000"/>
                <w:lang w:eastAsia="hr-HR"/>
              </w:rPr>
              <w:t>IZ PRORAČUNA</w:t>
            </w:r>
          </w:p>
          <w:p w14:paraId="45CC64C4" w14:textId="79D4C58C" w:rsidR="00727EF9" w:rsidRPr="00464025" w:rsidRDefault="008E238D" w:rsidP="0072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8E238D">
              <w:rPr>
                <w:rFonts w:ascii="Times New Roman" w:hAnsi="Times New Roman"/>
                <w:b/>
                <w:bCs/>
                <w:caps/>
                <w:color w:val="000000"/>
                <w:lang w:eastAsia="hr-HR"/>
              </w:rPr>
              <w:t>Osječko-baranjske županije ZA 2025. godinU</w:t>
            </w:r>
          </w:p>
          <w:p w14:paraId="0EEFFD7B" w14:textId="4D428972" w:rsidR="00727EF9" w:rsidRPr="00464025" w:rsidRDefault="00727EF9" w:rsidP="0072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</w:p>
          <w:p w14:paraId="2790DD3E" w14:textId="27DC1A72" w:rsidR="0077062F" w:rsidRDefault="0077062F" w:rsidP="004640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77062F" w14:paraId="17FD64E8" w14:textId="77777777" w:rsidTr="0077062F"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CEFAB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Razdoblje savjetovanja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33DF9" w14:textId="716F85D3" w:rsidR="0077062F" w:rsidRDefault="001A3FD4" w:rsidP="003729D7">
            <w:pPr>
              <w:spacing w:before="120" w:after="12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od </w:t>
            </w:r>
            <w:r w:rsidR="00BD0B16">
              <w:rPr>
                <w:rFonts w:ascii="Times New Roman" w:hAnsi="Times New Roman"/>
                <w:b/>
              </w:rPr>
              <w:t>9</w:t>
            </w:r>
            <w:r w:rsidR="0021556D">
              <w:rPr>
                <w:rFonts w:ascii="Times New Roman" w:hAnsi="Times New Roman"/>
                <w:b/>
              </w:rPr>
              <w:t xml:space="preserve">. </w:t>
            </w:r>
            <w:r w:rsidR="00BD0B16">
              <w:rPr>
                <w:rFonts w:ascii="Times New Roman" w:hAnsi="Times New Roman"/>
                <w:b/>
              </w:rPr>
              <w:t>lipnja</w:t>
            </w:r>
            <w:r w:rsidR="0021556D">
              <w:rPr>
                <w:rFonts w:ascii="Times New Roman" w:hAnsi="Times New Roman"/>
                <w:b/>
              </w:rPr>
              <w:t xml:space="preserve"> do </w:t>
            </w:r>
            <w:r w:rsidR="00BD0B16">
              <w:rPr>
                <w:rFonts w:ascii="Times New Roman" w:hAnsi="Times New Roman"/>
                <w:b/>
              </w:rPr>
              <w:t>9</w:t>
            </w:r>
            <w:r w:rsidR="0021556D">
              <w:rPr>
                <w:rFonts w:ascii="Times New Roman" w:hAnsi="Times New Roman"/>
                <w:b/>
              </w:rPr>
              <w:t xml:space="preserve">. </w:t>
            </w:r>
            <w:r w:rsidR="00BD0B16">
              <w:rPr>
                <w:rFonts w:ascii="Times New Roman" w:hAnsi="Times New Roman"/>
                <w:b/>
              </w:rPr>
              <w:t>srpnja</w:t>
            </w:r>
            <w:r w:rsidR="0021556D">
              <w:rPr>
                <w:rFonts w:ascii="Times New Roman" w:hAnsi="Times New Roman"/>
                <w:b/>
              </w:rPr>
              <w:t xml:space="preserve"> 202</w:t>
            </w:r>
            <w:r w:rsidR="00BD0B16">
              <w:rPr>
                <w:rFonts w:ascii="Times New Roman" w:hAnsi="Times New Roman"/>
                <w:b/>
              </w:rPr>
              <w:t>5</w:t>
            </w:r>
            <w:r w:rsidR="0021556D">
              <w:rPr>
                <w:rFonts w:ascii="Times New Roman" w:hAnsi="Times New Roman"/>
                <w:b/>
              </w:rPr>
              <w:t>.</w:t>
            </w:r>
          </w:p>
        </w:tc>
      </w:tr>
      <w:tr w:rsidR="0077062F" w14:paraId="75E4DBBB" w14:textId="77777777" w:rsidTr="0077062F"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4DDE3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Ime/naziv sudionika savjetovanja (pojedinac, pravna osoba) koji daje svoje mišljenje i primjedbe na Nacrt 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143DB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  <w:b/>
              </w:rPr>
            </w:pPr>
          </w:p>
        </w:tc>
      </w:tr>
      <w:tr w:rsidR="0077062F" w14:paraId="29CC0EB5" w14:textId="77777777" w:rsidTr="0077062F">
        <w:trPr>
          <w:trHeight w:val="689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E9775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Načelni komentari u odnosu na predloženi Nacrt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54D86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  <w:b/>
              </w:rPr>
            </w:pPr>
          </w:p>
        </w:tc>
      </w:tr>
      <w:tr w:rsidR="0077062F" w14:paraId="1C1C5707" w14:textId="77777777" w:rsidTr="0077062F">
        <w:trPr>
          <w:trHeight w:val="900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D0781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Primjedbe, komentari i prijedlozi u odnosu na pojedine članke Nacrta 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599DB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77062F" w14:paraId="3522CAD4" w14:textId="77777777" w:rsidTr="0077062F">
        <w:trPr>
          <w:trHeight w:val="1115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373AD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955F0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77062F" w14:paraId="4E60E0DA" w14:textId="77777777" w:rsidTr="0077062F">
        <w:trPr>
          <w:trHeight w:val="480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BFD69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Kontakt (adresa, e-mail, tel. ili dr.)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5692E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77062F" w14:paraId="42538E21" w14:textId="77777777" w:rsidTr="0077062F"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EEE8C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Datum dostavljanja obrasca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26B84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</w:p>
        </w:tc>
      </w:tr>
    </w:tbl>
    <w:p w14:paraId="1A80667A" w14:textId="77777777" w:rsidR="0077062F" w:rsidRDefault="0077062F" w:rsidP="0077062F">
      <w:pPr>
        <w:rPr>
          <w:rFonts w:ascii="Times New Roman" w:hAnsi="Times New Roman"/>
          <w:b/>
        </w:rPr>
      </w:pPr>
    </w:p>
    <w:p w14:paraId="0A622037" w14:textId="77777777" w:rsidR="00DE5707" w:rsidRDefault="0077062F" w:rsidP="00482579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Popunjeni obrazac dostaviti na adresu elektronske pošte: </w:t>
      </w:r>
    </w:p>
    <w:p w14:paraId="4AE80BAB" w14:textId="21699470" w:rsidR="0077062F" w:rsidRDefault="003729D7" w:rsidP="00482579">
      <w:pPr>
        <w:rPr>
          <w:rFonts w:ascii="Times New Roman" w:hAnsi="Times New Roman"/>
          <w:b/>
          <w:color w:val="5B9BD5" w:themeColor="accent1"/>
        </w:rPr>
      </w:pPr>
      <w:r>
        <w:rPr>
          <w:rFonts w:ascii="Times New Roman" w:hAnsi="Times New Roman"/>
          <w:b/>
          <w:color w:val="5B9BD5" w:themeColor="accent1"/>
        </w:rPr>
        <w:t>tajnistvo@obz.hr</w:t>
      </w:r>
    </w:p>
    <w:p w14:paraId="03531DF6" w14:textId="77777777" w:rsidR="00482579" w:rsidRDefault="0077062F" w:rsidP="00482579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ili u pisanom obliku na adresu: </w:t>
      </w:r>
    </w:p>
    <w:p w14:paraId="4314858C" w14:textId="507EB873" w:rsidR="0077062F" w:rsidRDefault="0077062F" w:rsidP="00482579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Osječko-baranjska županija</w:t>
      </w:r>
      <w:r w:rsidR="00482579">
        <w:rPr>
          <w:rFonts w:ascii="Times New Roman" w:hAnsi="Times New Roman"/>
          <w:b/>
        </w:rPr>
        <w:br/>
      </w:r>
      <w:r w:rsidR="003729D7">
        <w:rPr>
          <w:rFonts w:ascii="Times New Roman" w:hAnsi="Times New Roman"/>
          <w:b/>
        </w:rPr>
        <w:t>Tajništvo Županije putem Pisarnice, Županijska 14, 31000 Osijek</w:t>
      </w:r>
      <w:r w:rsidR="00482579">
        <w:rPr>
          <w:rFonts w:ascii="Times New Roman" w:hAnsi="Times New Roman"/>
          <w:b/>
        </w:rPr>
        <w:br/>
      </w:r>
      <w:r w:rsidR="00482579">
        <w:rPr>
          <w:rFonts w:ascii="Times New Roman" w:hAnsi="Times New Roman"/>
          <w:b/>
        </w:rPr>
        <w:br/>
      </w:r>
      <w:r>
        <w:rPr>
          <w:rFonts w:ascii="Times New Roman" w:hAnsi="Times New Roman"/>
          <w:b/>
        </w:rPr>
        <w:t>s naznakom "Savjetovanje s javnošću"</w:t>
      </w:r>
    </w:p>
    <w:p w14:paraId="05543151" w14:textId="6C058875" w:rsidR="0077062F" w:rsidRDefault="0077062F" w:rsidP="00482579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zaključno do </w:t>
      </w:r>
      <w:r w:rsidR="00BD0B16">
        <w:rPr>
          <w:rFonts w:ascii="Times New Roman" w:hAnsi="Times New Roman"/>
          <w:b/>
          <w:u w:val="single"/>
        </w:rPr>
        <w:t>9</w:t>
      </w:r>
      <w:r w:rsidR="00B26D1D" w:rsidRPr="0021556D">
        <w:rPr>
          <w:rFonts w:ascii="Times New Roman" w:hAnsi="Times New Roman"/>
          <w:b/>
          <w:u w:val="single"/>
        </w:rPr>
        <w:t xml:space="preserve">. </w:t>
      </w:r>
      <w:r w:rsidR="00BD0B16">
        <w:rPr>
          <w:rFonts w:ascii="Times New Roman" w:hAnsi="Times New Roman"/>
          <w:b/>
          <w:u w:val="single"/>
        </w:rPr>
        <w:t>srpnja</w:t>
      </w:r>
      <w:r w:rsidRPr="0021556D">
        <w:rPr>
          <w:rFonts w:ascii="Times New Roman" w:hAnsi="Times New Roman"/>
          <w:b/>
          <w:u w:val="single"/>
        </w:rPr>
        <w:t xml:space="preserve"> 202</w:t>
      </w:r>
      <w:r w:rsidR="00BD0B16">
        <w:rPr>
          <w:rFonts w:ascii="Times New Roman" w:hAnsi="Times New Roman"/>
          <w:b/>
          <w:u w:val="single"/>
        </w:rPr>
        <w:t>5</w:t>
      </w:r>
      <w:r w:rsidRPr="0021556D">
        <w:rPr>
          <w:rFonts w:ascii="Times New Roman" w:hAnsi="Times New Roman"/>
          <w:b/>
          <w:u w:val="single"/>
        </w:rPr>
        <w:t>.</w:t>
      </w:r>
    </w:p>
    <w:p w14:paraId="24035F87" w14:textId="77777777" w:rsidR="004E0EDD" w:rsidRDefault="004E0EDD" w:rsidP="00464025">
      <w:pPr>
        <w:spacing w:after="0" w:line="240" w:lineRule="auto"/>
      </w:pPr>
    </w:p>
    <w:sectPr w:rsidR="004E0E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386F"/>
    <w:rsid w:val="001301FC"/>
    <w:rsid w:val="00157027"/>
    <w:rsid w:val="001A3FD4"/>
    <w:rsid w:val="001B279A"/>
    <w:rsid w:val="0021556D"/>
    <w:rsid w:val="00240A19"/>
    <w:rsid w:val="002A01E4"/>
    <w:rsid w:val="00355148"/>
    <w:rsid w:val="003729D7"/>
    <w:rsid w:val="0042386F"/>
    <w:rsid w:val="00464025"/>
    <w:rsid w:val="00482579"/>
    <w:rsid w:val="004A7D13"/>
    <w:rsid w:val="004E0EDD"/>
    <w:rsid w:val="0055654D"/>
    <w:rsid w:val="00562C8F"/>
    <w:rsid w:val="005B3244"/>
    <w:rsid w:val="00727EF9"/>
    <w:rsid w:val="0077062F"/>
    <w:rsid w:val="008336C4"/>
    <w:rsid w:val="008E238D"/>
    <w:rsid w:val="00944AC6"/>
    <w:rsid w:val="009F24FC"/>
    <w:rsid w:val="00A94F01"/>
    <w:rsid w:val="00B26D1D"/>
    <w:rsid w:val="00B56732"/>
    <w:rsid w:val="00BD0B16"/>
    <w:rsid w:val="00D415B5"/>
    <w:rsid w:val="00DE5707"/>
    <w:rsid w:val="00EE4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FB020"/>
  <w15:chartTrackingRefBased/>
  <w15:docId w15:val="{FF6BE22F-3D89-4B84-87BD-C51AC2201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62F"/>
    <w:pPr>
      <w:spacing w:line="254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39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6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Karalić</dc:creator>
  <cp:keywords/>
  <dc:description/>
  <cp:lastModifiedBy>Katarina Wohlmut</cp:lastModifiedBy>
  <cp:revision>3</cp:revision>
  <dcterms:created xsi:type="dcterms:W3CDTF">2025-06-09T13:06:00Z</dcterms:created>
  <dcterms:modified xsi:type="dcterms:W3CDTF">2025-06-09T13:09:00Z</dcterms:modified>
</cp:coreProperties>
</file>