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34E" w:rsidRDefault="00E6634E" w:rsidP="00E6634E">
      <w:pPr>
        <w:spacing w:after="0" w:line="240" w:lineRule="auto"/>
        <w:ind w:left="426" w:hanging="426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6634E" w:rsidRDefault="00E6634E" w:rsidP="00E6634E">
      <w:pPr>
        <w:spacing w:after="0" w:line="240" w:lineRule="auto"/>
        <w:ind w:left="426" w:hanging="426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KAMATNE STOPE</w:t>
      </w:r>
      <w:r w:rsidR="00611F20">
        <w:rPr>
          <w:rFonts w:ascii="Times New Roman" w:hAnsi="Times New Roman" w:cs="Times New Roman"/>
          <w:b/>
          <w:sz w:val="24"/>
          <w:szCs w:val="24"/>
          <w:u w:val="single"/>
        </w:rPr>
        <w:t xml:space="preserve"> UGOVORENE S POSLOVNIM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BANKAMA</w:t>
      </w:r>
    </w:p>
    <w:p w:rsidR="0060731E" w:rsidRDefault="0060731E" w:rsidP="00E6634E">
      <w:pPr>
        <w:spacing w:after="0" w:line="240" w:lineRule="auto"/>
        <w:ind w:left="426" w:hanging="426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0731E" w:rsidRPr="0060731E" w:rsidRDefault="0060731E" w:rsidP="00E6634E">
      <w:pPr>
        <w:spacing w:after="0" w:line="240" w:lineRule="auto"/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731E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 xml:space="preserve">navedene </w:t>
      </w:r>
      <w:bookmarkStart w:id="0" w:name="_GoBack"/>
      <w:bookmarkEnd w:id="0"/>
      <w:r w:rsidRPr="0060731E">
        <w:rPr>
          <w:rFonts w:ascii="Times New Roman" w:hAnsi="Times New Roman" w:cs="Times New Roman"/>
          <w:b/>
          <w:sz w:val="24"/>
          <w:szCs w:val="24"/>
        </w:rPr>
        <w:t>ugovorene kamatne stope umanjuju se za 1 postotni poen subvencioniran od strane Osječko-baranjske županije te je moguće i dodatno subvencioniranje kamatne stope ako se u Projekt uključe jedinice lokalne samouprave i poslodavci)</w:t>
      </w:r>
    </w:p>
    <w:p w:rsidR="00E6634E" w:rsidRPr="0060731E" w:rsidRDefault="00E6634E" w:rsidP="00E6634E">
      <w:pPr>
        <w:spacing w:after="0" w:line="240" w:lineRule="auto"/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634E" w:rsidRDefault="00E6634E" w:rsidP="00E6634E">
      <w:pPr>
        <w:spacing w:after="0"/>
        <w:rPr>
          <w:rFonts w:ascii="Times New Roman" w:hAnsi="Times New Roman" w:cs="Times New Roman"/>
          <w:b/>
        </w:rPr>
      </w:pPr>
    </w:p>
    <w:p w:rsidR="00E6634E" w:rsidRDefault="00E6634E" w:rsidP="00E6634E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AGRAM BANKA D.D.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</w:p>
    <w:p w:rsidR="00E6634E" w:rsidRDefault="00E6634E" w:rsidP="00E6634E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Kamatna stopa uz valutnu klauzulu EUR:</w:t>
      </w:r>
    </w:p>
    <w:p w:rsidR="00E6634E" w:rsidRDefault="00E6634E" w:rsidP="00E6634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-redovna kamatna stopa – </w:t>
      </w:r>
      <w:r>
        <w:rPr>
          <w:rFonts w:ascii="Times New Roman" w:hAnsi="Times New Roman" w:cs="Times New Roman"/>
          <w:b/>
        </w:rPr>
        <w:t xml:space="preserve">3,20% </w:t>
      </w:r>
      <w:r>
        <w:rPr>
          <w:rFonts w:ascii="Times New Roman" w:hAnsi="Times New Roman" w:cs="Times New Roman"/>
        </w:rPr>
        <w:t>godišnje, fiksna prvih 5 godina otplate kredita, nakon 5 godina, 3,20%, promjenjiva</w:t>
      </w:r>
    </w:p>
    <w:p w:rsidR="00E6634E" w:rsidRDefault="00E6634E" w:rsidP="00E6634E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Kamatna stopa HRK:</w:t>
      </w:r>
    </w:p>
    <w:p w:rsidR="00E6634E" w:rsidRDefault="00E6634E" w:rsidP="00E6634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-redovna kamatna stopa – </w:t>
      </w:r>
      <w:r>
        <w:rPr>
          <w:rFonts w:ascii="Times New Roman" w:hAnsi="Times New Roman" w:cs="Times New Roman"/>
          <w:b/>
        </w:rPr>
        <w:t xml:space="preserve">3,50% </w:t>
      </w:r>
      <w:r>
        <w:rPr>
          <w:rFonts w:ascii="Times New Roman" w:hAnsi="Times New Roman" w:cs="Times New Roman"/>
        </w:rPr>
        <w:t>godišnje, fiksna prvih 5 godina otplate kredita, nakon 5 godina, 3,5 0%, promjenjiva</w:t>
      </w:r>
    </w:p>
    <w:p w:rsidR="00E6634E" w:rsidRDefault="00E6634E" w:rsidP="00E6634E">
      <w:pPr>
        <w:spacing w:after="0" w:line="240" w:lineRule="auto"/>
        <w:rPr>
          <w:rFonts w:ascii="Times New Roman" w:hAnsi="Times New Roman" w:cs="Times New Roman"/>
        </w:rPr>
      </w:pPr>
    </w:p>
    <w:p w:rsidR="00E6634E" w:rsidRDefault="00E6634E" w:rsidP="00E6634E">
      <w:pPr>
        <w:spacing w:after="0" w:line="240" w:lineRule="auto"/>
        <w:rPr>
          <w:rFonts w:ascii="Times New Roman" w:hAnsi="Times New Roman" w:cs="Times New Roman"/>
        </w:rPr>
      </w:pPr>
    </w:p>
    <w:p w:rsidR="00E6634E" w:rsidRDefault="00E6634E" w:rsidP="00E6634E">
      <w:pPr>
        <w:spacing w:after="0"/>
        <w:ind w:left="708" w:hanging="70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ERSTE&amp;STEIERMARKISCHE BANK D.D.</w:t>
      </w:r>
    </w:p>
    <w:p w:rsidR="00E6634E" w:rsidRDefault="00E6634E" w:rsidP="00E6634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Kamatna stopa uz valutnu klauzulu EUR</w:t>
      </w:r>
      <w:r>
        <w:rPr>
          <w:rFonts w:ascii="Times New Roman" w:hAnsi="Times New Roman" w:cs="Times New Roman"/>
        </w:rPr>
        <w:t>:</w:t>
      </w:r>
    </w:p>
    <w:p w:rsidR="00E6634E" w:rsidRDefault="00E6634E" w:rsidP="00E6634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-fiksna na period od 7 godina 2,80%, ostatak otplate 2,80%  (6M NRS1 za EUR+2,41 </w:t>
      </w:r>
      <w:proofErr w:type="spellStart"/>
      <w:r>
        <w:rPr>
          <w:rFonts w:ascii="Times New Roman" w:hAnsi="Times New Roman" w:cs="Times New Roman"/>
        </w:rPr>
        <w:t>p.b</w:t>
      </w:r>
      <w:proofErr w:type="spellEnd"/>
      <w:r>
        <w:rPr>
          <w:rFonts w:ascii="Times New Roman" w:hAnsi="Times New Roman" w:cs="Times New Roman"/>
        </w:rPr>
        <w:t>.) promjenjiva</w:t>
      </w:r>
    </w:p>
    <w:p w:rsidR="00E6634E" w:rsidRDefault="00E6634E" w:rsidP="00E6634E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Kamatna stopa HRK: </w:t>
      </w:r>
    </w:p>
    <w:p w:rsidR="00E6634E" w:rsidRDefault="00E6634E" w:rsidP="00E6634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-fiksna na period od 7 godina 3,20%, ostatak otplate 3.37% (6M NRS2 za HRK+3,05  </w:t>
      </w:r>
      <w:proofErr w:type="spellStart"/>
      <w:r>
        <w:rPr>
          <w:rFonts w:ascii="Times New Roman" w:hAnsi="Times New Roman" w:cs="Times New Roman"/>
        </w:rPr>
        <w:t>p.b</w:t>
      </w:r>
      <w:proofErr w:type="spellEnd"/>
      <w:r>
        <w:rPr>
          <w:rFonts w:ascii="Times New Roman" w:hAnsi="Times New Roman" w:cs="Times New Roman"/>
        </w:rPr>
        <w:t>.) promjenjiva</w:t>
      </w:r>
    </w:p>
    <w:p w:rsidR="00E6634E" w:rsidRDefault="00E6634E" w:rsidP="00E6634E">
      <w:pPr>
        <w:spacing w:after="0" w:line="240" w:lineRule="auto"/>
        <w:rPr>
          <w:rFonts w:ascii="Times New Roman" w:hAnsi="Times New Roman" w:cs="Times New Roman"/>
        </w:rPr>
      </w:pPr>
    </w:p>
    <w:p w:rsidR="00E6634E" w:rsidRDefault="00E6634E" w:rsidP="00E6634E">
      <w:pPr>
        <w:spacing w:after="0" w:line="240" w:lineRule="auto"/>
        <w:rPr>
          <w:rFonts w:ascii="Times New Roman" w:hAnsi="Times New Roman" w:cs="Times New Roman"/>
        </w:rPr>
      </w:pPr>
    </w:p>
    <w:p w:rsidR="00E6634E" w:rsidRDefault="00E6634E" w:rsidP="00E6634E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HRVATSKA POŠTANSKA BANKA D.D.</w:t>
      </w:r>
    </w:p>
    <w:p w:rsidR="00E6634E" w:rsidRDefault="00E6634E" w:rsidP="00E6634E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Kamatna stopa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 xml:space="preserve">uz valutnu klauzulu EUR: </w:t>
      </w:r>
    </w:p>
    <w:p w:rsidR="00E6634E" w:rsidRDefault="00E6634E" w:rsidP="00E6634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redovna kamatna stopa 2,90% godišnja, fiksna za prvih 5 godina otplate, za preostali period otplate kredita kamatna stopa je promjenjiva i iznosi 6-mjesečni NRS1 za EUR+2,45% (fiksni dio kamatne stope)</w:t>
      </w:r>
    </w:p>
    <w:p w:rsidR="00E6634E" w:rsidRDefault="00E6634E" w:rsidP="00E6634E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Kamatna stopa HRK:</w:t>
      </w:r>
    </w:p>
    <w:p w:rsidR="00E6634E" w:rsidRDefault="00E6634E" w:rsidP="00E6634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-redovna kamatna stopa 2,90% godišnja, fiksna za prvih 5 godina otplate,</w:t>
      </w:r>
    </w:p>
    <w:p w:rsidR="00E6634E" w:rsidRDefault="00E6634E" w:rsidP="00E6634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 preostali period otplate kredita kamatna stopa je promjenjiva i iznosi 6-mjesečni NRS1 za HRK+2,38% (fiksni dio kamatne stope)</w:t>
      </w:r>
    </w:p>
    <w:p w:rsidR="00E6634E" w:rsidRDefault="00E6634E" w:rsidP="00E6634E">
      <w:pPr>
        <w:spacing w:after="0" w:line="240" w:lineRule="auto"/>
        <w:rPr>
          <w:rFonts w:ascii="Times New Roman" w:hAnsi="Times New Roman" w:cs="Times New Roman"/>
        </w:rPr>
      </w:pPr>
    </w:p>
    <w:p w:rsidR="00E6634E" w:rsidRDefault="00E6634E" w:rsidP="00E6634E">
      <w:pPr>
        <w:spacing w:after="0" w:line="240" w:lineRule="auto"/>
        <w:rPr>
          <w:rFonts w:ascii="Times New Roman" w:hAnsi="Times New Roman" w:cs="Times New Roman"/>
        </w:rPr>
      </w:pPr>
    </w:p>
    <w:p w:rsidR="00E6634E" w:rsidRDefault="00E6634E" w:rsidP="00E6634E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OTP BANKA D.D.</w:t>
      </w:r>
    </w:p>
    <w:p w:rsidR="00E6634E" w:rsidRDefault="00E6634E" w:rsidP="00E6634E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Kamatna stopa uz valutnu klauzulu EUR:</w:t>
      </w:r>
    </w:p>
    <w:p w:rsidR="00E6634E" w:rsidRDefault="00E6634E" w:rsidP="00E6634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-2,49% fiksna za prvih pet godina otplate kredita, za</w:t>
      </w:r>
    </w:p>
    <w:p w:rsidR="00E6634E" w:rsidRDefault="00E6634E" w:rsidP="00E6634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preostali period otplate promjenjiva 3,20% (6M NRS1 EUR +2,75%)</w:t>
      </w:r>
    </w:p>
    <w:p w:rsidR="00E6634E" w:rsidRDefault="00E6634E" w:rsidP="00E6634E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Kamatna stopa HRK:</w:t>
      </w:r>
    </w:p>
    <w:p w:rsidR="00E6634E" w:rsidRDefault="00E6634E" w:rsidP="00E6634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-2,69% fiksna za prvih pet godina otplate kredita, </w:t>
      </w:r>
    </w:p>
    <w:p w:rsidR="00E6634E" w:rsidRDefault="00E6634E" w:rsidP="00E6634E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za preostali period otplate promjenjiva 3,20% (6M NRS1 HRK + 2,68%)</w:t>
      </w:r>
    </w:p>
    <w:p w:rsidR="00E6634E" w:rsidRDefault="00E6634E" w:rsidP="00E6634E">
      <w:pPr>
        <w:spacing w:after="0" w:line="240" w:lineRule="auto"/>
        <w:rPr>
          <w:rFonts w:ascii="Times New Roman" w:hAnsi="Times New Roman" w:cs="Times New Roman"/>
        </w:rPr>
      </w:pPr>
    </w:p>
    <w:p w:rsidR="00E6634E" w:rsidRDefault="00E6634E" w:rsidP="00E6634E">
      <w:pPr>
        <w:spacing w:after="0" w:line="240" w:lineRule="auto"/>
        <w:rPr>
          <w:rFonts w:ascii="Times New Roman" w:hAnsi="Times New Roman" w:cs="Times New Roman"/>
        </w:rPr>
      </w:pPr>
    </w:p>
    <w:p w:rsidR="00E6634E" w:rsidRDefault="00E6634E" w:rsidP="00E6634E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PRIVREDNA BANKA ZAGREB D.D.</w:t>
      </w:r>
    </w:p>
    <w:p w:rsidR="00E6634E" w:rsidRDefault="00E6634E" w:rsidP="00E6634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Kamatna stopa uz valutnu klauzulu EUR:</w:t>
      </w:r>
    </w:p>
    <w:p w:rsidR="00E6634E" w:rsidRDefault="00E6634E" w:rsidP="00E6634E">
      <w:pPr>
        <w:pStyle w:val="Odlomakpopisa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fiksna kamatna stopa za prvih 5 godina: od 2,59% do 2,99%, </w:t>
      </w:r>
    </w:p>
    <w:p w:rsidR="00E6634E" w:rsidRDefault="00E6634E" w:rsidP="00E6634E">
      <w:pPr>
        <w:pStyle w:val="Odlomakpopisa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promjenjiva kamatna stopa za preostalo razdoblje sastoji se od zbroja fiksnog dijela od 2,65 p.p. do 2,75 p.p. i parametra promjenjivosti NRS1 za EUR, a koja u trenutku zaključenja Ugovora </w:t>
      </w:r>
      <w:r w:rsidRPr="00611F20">
        <w:rPr>
          <w:rFonts w:ascii="Times New Roman" w:hAnsi="Times New Roman" w:cs="Times New Roman"/>
        </w:rPr>
        <w:t>o poslovnoj suradnji (18. travnja 2019. godine</w:t>
      </w:r>
      <w:r w:rsidR="00611F20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iznosi od 2,80% do 3,20%</w:t>
      </w:r>
    </w:p>
    <w:p w:rsidR="00E6634E" w:rsidRDefault="00E6634E" w:rsidP="00E6634E">
      <w:pPr>
        <w:spacing w:line="240" w:lineRule="auto"/>
        <w:jc w:val="both"/>
        <w:rPr>
          <w:rFonts w:ascii="Times New Roman" w:hAnsi="Times New Roman" w:cs="Times New Roman"/>
        </w:rPr>
      </w:pPr>
    </w:p>
    <w:p w:rsidR="00E6634E" w:rsidRDefault="00E6634E" w:rsidP="00E6634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E6634E" w:rsidRDefault="00E6634E" w:rsidP="00E6634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E6634E" w:rsidRDefault="00E6634E" w:rsidP="00E6634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Kamatna stopa HRK:</w:t>
      </w:r>
    </w:p>
    <w:p w:rsidR="00E6634E" w:rsidRDefault="00E6634E" w:rsidP="00E6634E">
      <w:pPr>
        <w:pStyle w:val="Odlomakpopisa"/>
        <w:numPr>
          <w:ilvl w:val="0"/>
          <w:numId w:val="1"/>
        </w:numPr>
        <w:tabs>
          <w:tab w:val="left" w:pos="318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fiksna kamatna stopa za prvih 5 godina: od 3,08% do 3,48%, </w:t>
      </w:r>
    </w:p>
    <w:p w:rsidR="00E6634E" w:rsidRDefault="00E6634E" w:rsidP="00E6634E">
      <w:pPr>
        <w:pStyle w:val="Odlomakpopisa"/>
        <w:numPr>
          <w:ilvl w:val="0"/>
          <w:numId w:val="1"/>
        </w:numPr>
        <w:tabs>
          <w:tab w:val="left" w:pos="318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promjenjiva kamatna stopa za preostalo razdoblje sastoji se od zbroja fiksnog dijela od 3,15 p.p. do 3,25 p.p. i parametra promjenjivosti NRS1 za HRK, a koja u trenutku zaključenja Ugovora </w:t>
      </w:r>
      <w:r w:rsidRPr="00611F20">
        <w:rPr>
          <w:rFonts w:ascii="Times New Roman" w:hAnsi="Times New Roman" w:cs="Times New Roman"/>
        </w:rPr>
        <w:t>o poslovnoj suradnji (18. travnja 2019. godine)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>iznosi od 3,37% do 3,77%</w:t>
      </w:r>
    </w:p>
    <w:p w:rsidR="00E6634E" w:rsidRDefault="00E6634E" w:rsidP="00E6634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Promjenjiva kamatna stopa ovisno o promjeni parametra promjenjivosti (NRS1 za HRK/EUR) mijenja se sukladno pravilima Banke.</w:t>
      </w:r>
    </w:p>
    <w:p w:rsidR="00E6634E" w:rsidRDefault="00E6634E" w:rsidP="00E6634E">
      <w:pPr>
        <w:spacing w:after="0" w:line="240" w:lineRule="auto"/>
        <w:rPr>
          <w:rFonts w:ascii="Times New Roman" w:hAnsi="Times New Roman" w:cs="Times New Roman"/>
          <w:b/>
        </w:rPr>
      </w:pPr>
    </w:p>
    <w:p w:rsidR="00E6634E" w:rsidRDefault="00E6634E" w:rsidP="00E6634E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PODRAVSKA BANKA D.D.</w:t>
      </w:r>
    </w:p>
    <w:p w:rsidR="00E6634E" w:rsidRDefault="00E6634E" w:rsidP="00E6634E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Kamatna stopa uz valutnu klauzulu EUR:</w:t>
      </w:r>
    </w:p>
    <w:p w:rsidR="00E6634E" w:rsidRDefault="00E6634E" w:rsidP="00E6634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- 3,2 fiksna prvih pet godina otplate kredita, preostale godine otplate promjenjiva (6M NRS3 za EUR + 2,66%)</w:t>
      </w:r>
    </w:p>
    <w:p w:rsidR="00E6634E" w:rsidRDefault="00E6634E" w:rsidP="00E6634E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Kamatna stopa HRK:</w:t>
      </w:r>
    </w:p>
    <w:p w:rsidR="00E6634E" w:rsidRDefault="00E6634E" w:rsidP="00E6634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- 3,5% fiksna prvih pet godina otplate kredita, preostale godine otplate promjenjiva 3,99% (6M NRS3 za HRK + 3,58%)</w:t>
      </w:r>
    </w:p>
    <w:p w:rsidR="00E6634E" w:rsidRDefault="00E6634E" w:rsidP="00E6634E">
      <w:pPr>
        <w:spacing w:after="0" w:line="240" w:lineRule="auto"/>
        <w:rPr>
          <w:rFonts w:ascii="Times New Roman" w:hAnsi="Times New Roman" w:cs="Times New Roman"/>
          <w:b/>
        </w:rPr>
      </w:pPr>
    </w:p>
    <w:p w:rsidR="00E6634E" w:rsidRDefault="00E6634E" w:rsidP="00E6634E">
      <w:pPr>
        <w:spacing w:after="0" w:line="240" w:lineRule="auto"/>
        <w:rPr>
          <w:rFonts w:ascii="Times New Roman" w:hAnsi="Times New Roman" w:cs="Times New Roman"/>
          <w:b/>
        </w:rPr>
      </w:pPr>
    </w:p>
    <w:p w:rsidR="00E6634E" w:rsidRDefault="00E6634E" w:rsidP="00E6634E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ZAGREBAČKA BANKA D.D.</w:t>
      </w:r>
    </w:p>
    <w:p w:rsidR="00E6634E" w:rsidRDefault="00E6634E" w:rsidP="00E6634E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Kamatna stopa uz valutnu klauzulu EUR:</w:t>
      </w:r>
    </w:p>
    <w:p w:rsidR="00E6634E" w:rsidRDefault="00E6634E" w:rsidP="00E6634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-2,85% godišnje fiksno za prvih pet godina otplate, a po isteku razdoblja fiksnosti kamatna stopa je promjenjiva i trenutno iznosi 3,18%</w:t>
      </w:r>
    </w:p>
    <w:p w:rsidR="00E6634E" w:rsidRDefault="00E6634E" w:rsidP="00E6634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Kamatna stopa HRK:</w:t>
      </w:r>
      <w:r>
        <w:rPr>
          <w:rFonts w:ascii="Times New Roman" w:hAnsi="Times New Roman" w:cs="Times New Roman"/>
        </w:rPr>
        <w:t xml:space="preserve"> </w:t>
      </w:r>
    </w:p>
    <w:p w:rsidR="00E6634E" w:rsidRDefault="00E6634E" w:rsidP="00E6634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-3,15% godišnje fiksno za prvih pet godina otplate, a po isteku razdoblja fiksnosti kamatna stopa je promjenjiva i trenutno iznosi 3,82%</w:t>
      </w:r>
    </w:p>
    <w:p w:rsidR="00E6634E" w:rsidRDefault="00E6634E" w:rsidP="00E6634E">
      <w:pPr>
        <w:spacing w:after="0" w:line="240" w:lineRule="auto"/>
        <w:ind w:left="426" w:hanging="426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73271" w:rsidRDefault="00673271"/>
    <w:sectPr w:rsidR="006732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E73321"/>
    <w:multiLevelType w:val="hybridMultilevel"/>
    <w:tmpl w:val="F0908A88"/>
    <w:lvl w:ilvl="0" w:tplc="7B560E9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34E"/>
    <w:rsid w:val="0060731E"/>
    <w:rsid w:val="00611F20"/>
    <w:rsid w:val="00673271"/>
    <w:rsid w:val="00E6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AF694-09C2-4F87-B82F-0D876C39F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634E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663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504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480</Words>
  <Characters>2740</Characters>
  <Application>Microsoft Office Word</Application>
  <DocSecurity>0</DocSecurity>
  <Lines>22</Lines>
  <Paragraphs>6</Paragraphs>
  <ScaleCrop>false</ScaleCrop>
  <Company/>
  <LinksUpToDate>false</LinksUpToDate>
  <CharactersWithSpaces>3214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Ružica Gverieri</dc:creator>
  <cp:keywords/>
  <dc:description/>
  <cp:lastModifiedBy>Domagoj Čavar</cp:lastModifiedBy>
  <cp:revision>3</cp:revision>
  <dcterms:created xsi:type="dcterms:W3CDTF">2019-04-23T07:22:00Z</dcterms:created>
  <dcterms:modified xsi:type="dcterms:W3CDTF">2019-04-24T11:16:00Z</dcterms:modified>
</cp:coreProperties>
</file>